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Curriculum Vitae</w:t>
      </w:r>
    </w:p>
    <w:p w:rsidR="00000000" w:rsidDel="00000000" w:rsidP="00000000" w:rsidRDefault="00000000" w:rsidRPr="00000000" w14:paraId="00000002">
      <w:pPr>
        <w:jc w:val="both"/>
        <w:rPr>
          <w:rFonts w:ascii="Times New Roman" w:cs="Times New Roman" w:eastAsia="Times New Roman" w:hAnsi="Times New Roman"/>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-20953</wp:posOffset>
            </wp:positionH>
            <wp:positionV relativeFrom="paragraph">
              <wp:posOffset>553085</wp:posOffset>
            </wp:positionV>
            <wp:extent cx="2603500" cy="27012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03500" cy="2701290"/>
                    </a:xfrm>
                    <a:prstGeom prst="rect"/>
                    <a:ln/>
                  </pic:spPr>
                </pic:pic>
              </a:graphicData>
            </a:graphic>
          </wp:anchor>
        </w:drawing>
      </w:r>
    </w:p>
    <w:p w:rsidR="00000000" w:rsidDel="00000000" w:rsidP="00000000" w:rsidRDefault="00000000" w:rsidRPr="00000000" w14:paraId="00000003">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Dr. Sheetu Raina </w:t>
      </w:r>
    </w:p>
    <w:p w:rsidR="00000000" w:rsidDel="00000000" w:rsidP="00000000" w:rsidRDefault="00000000" w:rsidRPr="00000000" w14:paraId="00000006">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Assistant Professor in Zoology </w:t>
      </w:r>
    </w:p>
    <w:p w:rsidR="00000000" w:rsidDel="00000000" w:rsidP="00000000" w:rsidRDefault="00000000" w:rsidRPr="00000000" w14:paraId="00000007">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GGM Science College, </w:t>
      </w:r>
    </w:p>
    <w:p w:rsidR="00000000" w:rsidDel="00000000" w:rsidP="00000000" w:rsidRDefault="00000000" w:rsidRPr="00000000" w14:paraId="00000008">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Higher Education Department,</w:t>
      </w:r>
    </w:p>
    <w:p w:rsidR="00000000" w:rsidDel="00000000" w:rsidP="00000000" w:rsidRDefault="00000000" w:rsidRPr="00000000" w14:paraId="00000009">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Jammu &amp; Kashmir, India.</w:t>
      </w:r>
    </w:p>
    <w:p w:rsidR="00000000" w:rsidDel="00000000" w:rsidP="00000000" w:rsidRDefault="00000000" w:rsidRPr="00000000" w14:paraId="0000000A">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 id: rimi.raina15@gmail.com </w:t>
      </w:r>
    </w:p>
    <w:p w:rsidR="00000000" w:rsidDel="00000000" w:rsidP="00000000" w:rsidRDefault="00000000" w:rsidRPr="00000000" w14:paraId="0000000B">
      <w:pPr>
        <w:spacing w:after="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Contact no.: 7006533476</w:t>
      </w:r>
    </w:p>
    <w:p w:rsidR="00000000" w:rsidDel="00000000" w:rsidP="00000000" w:rsidRDefault="00000000" w:rsidRPr="00000000" w14:paraId="0000000C">
      <w:pPr>
        <w:spacing w:after="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Qualification:</w:t>
      </w:r>
    </w:p>
    <w:p w:rsidR="00000000" w:rsidDel="00000000" w:rsidP="00000000" w:rsidRDefault="00000000" w:rsidRPr="00000000" w14:paraId="0000000F">
      <w:pPr>
        <w:ind w:left="720" w:hanging="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ab/>
        <w:t xml:space="preserve">Ph.D Zoology on topic “Effect of Environmental Stress on Haematology and Immune Organs of </w:t>
      </w:r>
      <w:r w:rsidDel="00000000" w:rsidR="00000000" w:rsidRPr="00000000">
        <w:rPr>
          <w:rFonts w:ascii="Times New Roman" w:cs="Times New Roman" w:eastAsia="Times New Roman" w:hAnsi="Times New Roman"/>
          <w:i w:val="1"/>
          <w:sz w:val="32"/>
          <w:szCs w:val="32"/>
          <w:rtl w:val="0"/>
        </w:rPr>
        <w:t xml:space="preserve">Labeo</w:t>
      </w:r>
      <w:r w:rsidDel="00000000" w:rsidR="00000000" w:rsidRPr="00000000">
        <w:rPr>
          <w:rFonts w:ascii="Times New Roman" w:cs="Times New Roman" w:eastAsia="Times New Roman" w:hAnsi="Times New Roman"/>
          <w:sz w:val="32"/>
          <w:szCs w:val="32"/>
          <w:rtl w:val="0"/>
        </w:rPr>
        <w:t xml:space="preserve"> Species” from University of Jammu, 2012.</w:t>
      </w:r>
    </w:p>
    <w:p w:rsidR="00000000" w:rsidDel="00000000" w:rsidP="00000000" w:rsidRDefault="00000000" w:rsidRPr="00000000" w14:paraId="00000010">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ab/>
        <w:t xml:space="preserve">MSc. Zoology, University of Jammu, 2007</w:t>
      </w:r>
    </w:p>
    <w:p w:rsidR="00000000" w:rsidDel="00000000" w:rsidP="00000000" w:rsidRDefault="00000000" w:rsidRPr="00000000" w14:paraId="00000011">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ab/>
        <w:t xml:space="preserve">BSc. University of Jammu, 2005.</w:t>
      </w:r>
    </w:p>
    <w:p w:rsidR="00000000" w:rsidDel="00000000" w:rsidP="00000000" w:rsidRDefault="00000000" w:rsidRPr="00000000" w14:paraId="00000012">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Research Papers Published: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2021: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Importance of nutraceuticals in various diseases and human health: A comprehensive review. International organization of Scientific research, Journal of Environmental science, toxicology and food technology. Volume 15(11), 41-55, ISSN:  2319-2399.</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heavy metal, zinc and carbamate pesticide, sevin on haematological parameters of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Innovative Research in Science, Engineering and Technology. Volume 3, issue 5, ISSN: 2319-8753.</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lindane on immune organs of the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morar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Innovative Research in Science, Engineering and Technology. Volume 3(1), 8510-8515, ISSN: 2319-8753.</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starvation on haemopoietic organs of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Innovative Research in Science, Engineering and Technology. Volume 3(1), 10129-10135, ISSN: 2319-8753.</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inorganic pollutant (nitrate) on biochemical parameters of the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Aspidoparia morar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Innovative Research in Science, Engineering and Technology. Volume 3(5), 12568-12573, ISSN: 2319-8753.</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Haematological alterations induced by lindane in a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Aspidoparia morar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Global Journal of Biology, Agriculture and health Sciences. Volume 3(1), 38-42, ISSN: 2319-5584.</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starvation on immune organs of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Global Journal of Biology, Agriculture and health Sciences. Volume 3(1), 11-15, ISSN: 2319-5584.</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2013: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Histopathological alterations induced by lindane (gamma-hexachlorocyclohexane) in a minor carp,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Aspidoparia morar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inhabiting Jammu waters. International Journal of Scientific and Research Publications. Volume 3(4), 1-6, ISSN: 2250-3153.</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2013: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Haematological response of freshwater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Puntius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sophore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(HAM.) to copper exposure. International Journal of Scientific and Research Publications. Volume 3(5), 1-6, ISSN: 2250-3153.</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2013: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Seasonal Variations in Haematological parameters of Golden Mahseer,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Tor putitora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Scientific and Research Publications. Volume 3(6), 1-6, ISSN: 2250-3153.</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2012: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Age and size related variations in the haematological parameters of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 bata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Biosciences Biotechnology Research Asia. Volume 9(1), 437-440, ISSN: 0973-1245.</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2012: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Sex related seasonal variations in the Haematological parameters of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Aspidoparia morar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Barilius vagra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Advanced Biotechnology Research. Volume 2(1), 21-27, ISSN: 2249-3166.</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2012: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Haematological changes induced by starvation in Minor Carp,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(HAM.). Journal of the Inland Fisheries Society of India. Volume 44(2), 56-61. ISSN:  0379-3435.</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2011: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Biochemical alterations induced by lindane in a fish,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Aspidoparia morar</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International Journal of Applied Biotechnology and Biochemistry. Volume 1(1), 95-102, ISSN: 2248-9886.</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2011: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Impact of chronic zinc exposure on haematological parameters of Minor Carp,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(Ham.). International Journal of Applied Biotechnology and Biochemistry. Volume 1(1), 231-238, ISSN: 2248-9886.</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2009: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lindane on the haemopoietic tissues in a minor carp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(Ham.). Biomedical and Pharmacology Journal. Volume 2(2), 281-286, ISSN: 0974-6242.</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2009: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lindane on haematological indices of minor carp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Labeo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(Ham.). Biosciences, Biotechnology Research Asia. Volume 6(2), 695-702, ISSN: ISSN: 0973-1245.</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2009: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Effect of eye- stalk ablation on reproduction in female prawn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Macrobrachium dayanum</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Biomedical and Pharmacology Journal. Volume 2(2), 417- 42, ISSN: 0974-6242.</w:t>
      </w: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Induction/orientation courses attended:</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3-week induction/orientation programme from Government College of Education, Jammu w.e.f 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April, 2017.</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4-week induction/orientation programme from Teaching Learning Centre, Ramanujan College, University of Delhi, sponsored by Ministry of Human Resource Development  w.e.f. 4</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June to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2020.</w:t>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FDP/Refresher courses attended:</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2-week Faculty Development Programme on “Managing online classes and co-creating MOOCS 3.0” from Teaching Learning Centre, Ramanujan College, University of Delhi, sponsored by Ministry of Human Resource Development w.e.f. 25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to 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August, 2020.</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Inter-disciplinary Refresher course in disaster management organized by UGC-HRDC University of Jammu w.e.f 15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2021</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2-week Inter-disciplinary Faculty Development Programme on “Managing online classes and co-creating MOOCS 6.0” from Teaching Learning Centre, Ramanujan College, University of Delhi, sponsored by Ministry of Human Resource Development w.e.f. 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to 19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2021.</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2-week Refresher course in Zoology Teaching Learning Centre, Ramanujan College, University of Delhi, sponsored by Ministry of Human Resource Development in collaboration with department of Zoology, PSGRK College for women,  Coimbatore, Tamil Nadu w.e.f. 15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Dec., 2021.</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Participation in workshops: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two-day National level E-Workshop on “Understanding OBS Studio and Streamyard for E- Content creation and live streaming” organized by Faculty of humanities and Science, Dr. M.G.R. Educational and Research Institute w.e.f. 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-11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2020.</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seven days E-Workshop on “Entrepreneurial skill development and career opportunities in biological sciences” organized by Zoology and Biotechnology Department from 24</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30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June, 2021 organized by Girl's P.G. College,  M.P. w.e.f.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March, 2021.</w:t>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Conferences/ Seminars Attended:</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101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Indian Science Congress held at University of Jammu, Jammu from 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2014.</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National seminar on Biodiversity: Sustainable development and Conservation, Department of Zoology, University of Jammu w.e.f  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March, 2014.</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One Day Conference on Environmental Pollution: Impact, consequences and remedial measures.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JK Science Congress (JKSC-11) w.e.f 13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15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Oct,  2011.</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JK Science Congress w.e.f. 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2010.</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JK Science Congress w.e.f. 26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2008.</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National Seminar on status of Biodiversity and conservation at Gurukul Kangri Vishwavidyalaya, Haridwar w.e.f. 27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2009.</w:t>
      </w: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Participation in webinars:</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an online National Webinar on “Importance of Extension Activities in Higher Education” organized by Department of Lifelong Learning and Extension, KLE Society's Science and Commerce College, University of Mumbai on 24</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2020.</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an online webinar on “one year of the repeal of article 370: implications and outcomes” from Teaching Learning Centre, Ramanujan College, University of Delhi, sponsored by Ministry of Human Resource Development on 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August, 2020.</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an online  two-day webinar on “Harnessing Science and Technology for Women's welfare in Jammu region” organized by co-jointly by GDC. Chennai and GCW, Parade w.e.f. 16-17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December,2020.</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in an online International webinar on “Role of Science and Technology in Global Health and Food Security.” Organized by Govt. Girl's P.G. College,  M.P. w.e.f.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March, 2021.</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Research papers presented in International or National                             conferences/Seminars:</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Presented research paper in three-day International Conference on “water conservation” held at GDC Udhampur from 29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to 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March, 2020.</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Presented research paper in one day seminar on “technology, tradition, heritage and culture” organized by GDC Udhampur on 26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March, 2019.</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Presented research paper in 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JK Science Congress (JKSC-11) w.e.f 13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15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Oct,  2011 in Department of Zoology,  University of Jammu,  Jammu.</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Presented research paper in National Seminar on status of Biodiversity and conservation at Gurukul Kangri Vishwavidyalaya, Haridwar w.e.f. 27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to 28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Feb., 2009.</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Participated and qualified the International E-Quiz on “Environmental Science” from S.D. Kenya Mahavidyala, Mansa affiliated to Punjab University w.e.f. 25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to 30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2020.</w:t>
      </w: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Appreciation award:</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Received appreciation letter as Nodal officer of Red Ribbon Club, GDC Bishnah from J&amp;K AIDS Control Society, H&amp;ME Department in execution of the activities under Implementation of New India @75 throughout J&amp;K.</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Received appreciation letter as Nodal officer of Red Ribbon Club, GDC Bishnah from J&amp;K AIDS Control Society for th FY 2021-2022  for organizing various awareness campaigns in making our J&amp;K free from HIV, TB and Covid-19.</w:t>
      </w: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Teaching Experience:</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Joined Higher Education Department on 7</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April, 2017</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Worked in GDC Udhampur from 26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May, 2017 to 29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June, 2019.</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Work</w:t>
      </w:r>
      <w:r w:rsidDel="00000000" w:rsidR="00000000" w:rsidRPr="00000000">
        <w:rPr>
          <w:rFonts w:ascii="Times New Roman" w:cs="Times New Roman" w:eastAsia="Times New Roman" w:hAnsi="Times New Roman"/>
          <w:sz w:val="32"/>
          <w:szCs w:val="32"/>
          <w:rtl w:val="0"/>
        </w:rPr>
        <w:t xml:space="preserve">ed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in GDC Bishnah from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July, 2019</w:t>
      </w:r>
      <w:r w:rsidDel="00000000" w:rsidR="00000000" w:rsidRPr="00000000">
        <w:rPr>
          <w:rFonts w:ascii="Times New Roman" w:cs="Times New Roman" w:eastAsia="Times New Roman" w:hAnsi="Times New Roman"/>
          <w:sz w:val="32"/>
          <w:szCs w:val="32"/>
          <w:rtl w:val="0"/>
        </w:rPr>
        <w:t xml:space="preserve"> to 5th October, 2023.</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sz w:val="32"/>
          <w:szCs w:val="32"/>
          <w:u w:val="none"/>
        </w:rPr>
      </w:pPr>
      <w:r w:rsidDel="00000000" w:rsidR="00000000" w:rsidRPr="00000000">
        <w:rPr>
          <w:rFonts w:ascii="Times New Roman" w:cs="Times New Roman" w:eastAsia="Times New Roman" w:hAnsi="Times New Roman"/>
          <w:sz w:val="32"/>
          <w:szCs w:val="32"/>
          <w:rtl w:val="0"/>
        </w:rPr>
        <w:t xml:space="preserve">Working in GGM Science College from 6th October, 2023 till date</w:t>
      </w: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Members of committees constituted at different colleges</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Development Committee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Examination and Internal cell Committee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Dean Students Welfare Committee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admission Committee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Library Committee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Beautification Committee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Eco club Committee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Science Club</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College NSS Unit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Tour and Picnic Committee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Nodal officer Red Ribbon Club </w:t>
      </w: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Languages known:</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English, Hindi, Kashmiri</w:t>
      </w: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Date:</w:t>
      </w:r>
    </w:p>
    <w:p w:rsidR="00000000" w:rsidDel="00000000" w:rsidP="00000000" w:rsidRDefault="00000000" w:rsidRPr="00000000" w14:paraId="0000005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Place:</w:t>
      </w:r>
    </w:p>
    <w:p w:rsidR="00000000" w:rsidDel="00000000" w:rsidP="00000000" w:rsidRDefault="00000000" w:rsidRPr="00000000" w14:paraId="0000005E">
      <w:pPr>
        <w:spacing w:line="36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F">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